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59" w:rsidRDefault="00441E59" w:rsidP="00737B1B">
      <w:pPr>
        <w:tabs>
          <w:tab w:val="right" w:pos="6521"/>
        </w:tabs>
        <w:rPr>
          <w:rFonts w:asciiTheme="minorHAnsi" w:hAnsiTheme="minorHAnsi"/>
          <w:snapToGrid w:val="0"/>
        </w:rPr>
      </w:pPr>
    </w:p>
    <w:p w:rsidR="008E3069" w:rsidRPr="00D8052C" w:rsidRDefault="008E3069" w:rsidP="008E3069">
      <w:pPr>
        <w:tabs>
          <w:tab w:val="right" w:pos="6521"/>
        </w:tabs>
        <w:jc w:val="center"/>
        <w:rPr>
          <w:rFonts w:asciiTheme="majorHAnsi" w:hAnsiTheme="majorHAnsi"/>
          <w:snapToGrid w:val="0"/>
        </w:rPr>
      </w:pPr>
      <w:r w:rsidRPr="00D8052C">
        <w:rPr>
          <w:rFonts w:asciiTheme="majorHAnsi" w:hAnsiTheme="majorHAnsi"/>
          <w:snapToGrid w:val="0"/>
        </w:rPr>
        <w:t xml:space="preserve">Облучатель-рециркулятор </w:t>
      </w:r>
      <w:proofErr w:type="gramStart"/>
      <w:r w:rsidRPr="00D8052C">
        <w:rPr>
          <w:rFonts w:asciiTheme="majorHAnsi" w:hAnsiTheme="majorHAnsi"/>
          <w:snapToGrid w:val="0"/>
        </w:rPr>
        <w:t>бактерицидный</w:t>
      </w:r>
      <w:proofErr w:type="gramEnd"/>
      <w:r w:rsidRPr="00D8052C">
        <w:rPr>
          <w:rFonts w:asciiTheme="majorHAnsi" w:hAnsiTheme="majorHAnsi"/>
          <w:snapToGrid w:val="0"/>
        </w:rPr>
        <w:t xml:space="preserve"> «СИБЭСТ» по ТУ 32.50.50-004-2355050</w:t>
      </w:r>
      <w:r w:rsidR="00F0321C">
        <w:rPr>
          <w:rFonts w:asciiTheme="majorHAnsi" w:hAnsiTheme="majorHAnsi"/>
          <w:snapToGrid w:val="0"/>
        </w:rPr>
        <w:t>7-2017 в исполнении  «СИБЭСТ-11</w:t>
      </w:r>
      <w:r w:rsidR="009D3ED4">
        <w:rPr>
          <w:rFonts w:asciiTheme="majorHAnsi" w:hAnsiTheme="majorHAnsi"/>
          <w:snapToGrid w:val="0"/>
        </w:rPr>
        <w:t>0</w:t>
      </w:r>
      <w:r w:rsidRPr="00D8052C">
        <w:rPr>
          <w:rFonts w:asciiTheme="majorHAnsi" w:hAnsiTheme="majorHAnsi"/>
          <w:snapToGrid w:val="0"/>
        </w:rPr>
        <w:t>КС»</w:t>
      </w:r>
      <w:r w:rsidR="00ED7FDB" w:rsidRPr="00ED7FDB">
        <w:rPr>
          <w:noProof/>
        </w:rPr>
        <w:t xml:space="preserve"> </w:t>
      </w:r>
    </w:p>
    <w:p w:rsidR="008E3069" w:rsidRPr="00B059F0" w:rsidRDefault="008E3069" w:rsidP="008E3069">
      <w:pPr>
        <w:tabs>
          <w:tab w:val="right" w:pos="6521"/>
        </w:tabs>
        <w:jc w:val="center"/>
        <w:rPr>
          <w:rFonts w:asciiTheme="majorHAnsi" w:hAnsiTheme="majorHAnsi"/>
          <w:snapToGrid w:val="0"/>
          <w:sz w:val="22"/>
          <w:szCs w:val="2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2693"/>
        <w:gridCol w:w="2977"/>
        <w:gridCol w:w="709"/>
        <w:gridCol w:w="850"/>
        <w:gridCol w:w="1560"/>
      </w:tblGrid>
      <w:tr w:rsidR="00F2536B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E9160A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</w:rPr>
              <w:t xml:space="preserve">№ </w:t>
            </w:r>
            <w:proofErr w:type="gramStart"/>
            <w:r w:rsidR="00F2536B" w:rsidRPr="00D8052C">
              <w:rPr>
                <w:rFonts w:asciiTheme="majorHAnsi" w:hAnsiTheme="majorHAnsi"/>
                <w:lang w:val="en-US"/>
              </w:rPr>
              <w:t>п</w:t>
            </w:r>
            <w:proofErr w:type="gramEnd"/>
            <w:r w:rsidR="00F2536B" w:rsidRPr="00D8052C">
              <w:rPr>
                <w:rFonts w:asciiTheme="majorHAnsi" w:hAnsiTheme="majorHAnsi"/>
                <w:lang w:val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A04801" w:rsidP="00A048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Наименование показателя (не изменяемое)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Значения показателей, которые не могут изменяться (</w:t>
            </w:r>
            <w:proofErr w:type="gramStart"/>
            <w:r w:rsidRPr="00D8052C">
              <w:rPr>
                <w:rFonts w:asciiTheme="majorHAnsi" w:hAnsiTheme="majorHAnsi"/>
                <w:bCs/>
              </w:rPr>
              <w:t>неизменяемое</w:t>
            </w:r>
            <w:proofErr w:type="gramEnd"/>
            <w:r w:rsidRPr="00D8052C">
              <w:rPr>
                <w:rFonts w:asciiTheme="majorHAnsi" w:hAnsiTheme="majorHAnsi"/>
                <w:bCs/>
              </w:rPr>
              <w:t>) **</w:t>
            </w:r>
            <w:r w:rsidR="00A04801">
              <w:rPr>
                <w:rFonts w:asciiTheme="majorHAnsi" w:hAnsiTheme="majorHAnsi"/>
                <w:bCs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2536B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Максимальное или минимальное значение показателей (конкретное значение указывает участник закупки)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B13D76" w:rsidP="00B059F0">
            <w:pPr>
              <w:rPr>
                <w:rFonts w:asciiTheme="majorHAnsi" w:hAnsiTheme="majorHAnsi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1852659" wp14:editId="0C1CFB67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1099820</wp:posOffset>
                  </wp:positionV>
                  <wp:extent cx="2007235" cy="2942590"/>
                  <wp:effectExtent l="0" t="0" r="0" b="0"/>
                  <wp:wrapNone/>
                  <wp:docPr id="1" name="Рисунок 1" descr="cat2010_4о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at2010_4оо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5" cy="294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536B" w:rsidRPr="00D8052C">
              <w:rPr>
                <w:rFonts w:asciiTheme="majorHAnsi" w:hAnsiTheme="majorHAnsi"/>
                <w:bCs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Наименование страны происхождения товара***</w:t>
            </w:r>
            <w:r w:rsidR="00A04801">
              <w:rPr>
                <w:rFonts w:asciiTheme="majorHAnsi" w:hAnsiTheme="majorHAnsi"/>
                <w:bCs/>
              </w:rPr>
              <w:t>*</w:t>
            </w:r>
          </w:p>
        </w:tc>
      </w:tr>
      <w:tr w:rsidR="008C7DD1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Облучатель – рециркулятор бактерицидный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C34086" w:rsidP="00BE2D9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="008C7DD1"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521BAF" w:rsidRPr="00D8052C" w:rsidTr="00521BAF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3650E4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F6C7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</w:t>
            </w:r>
            <w:r w:rsidRPr="000B6240">
              <w:rPr>
                <w:rFonts w:asciiTheme="majorHAnsi" w:hAnsiTheme="majorHAnsi"/>
                <w:b/>
              </w:rPr>
              <w:t xml:space="preserve">егистрационное удостоверение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F6C72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бессрочное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3650E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3650E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3650E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3650E4">
            <w:pPr>
              <w:rPr>
                <w:rFonts w:asciiTheme="majorHAnsi" w:hAnsiTheme="majorHAnsi"/>
                <w:bCs/>
              </w:rPr>
            </w:pPr>
          </w:p>
        </w:tc>
      </w:tr>
      <w:tr w:rsidR="00521BAF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Обеззараживание воздуха и поверхностей помещений I-V категорий в </w:t>
            </w:r>
            <w:proofErr w:type="gramStart"/>
            <w:r w:rsidRPr="00D8052C">
              <w:rPr>
                <w:rFonts w:asciiTheme="majorHAnsi" w:hAnsiTheme="majorHAnsi"/>
              </w:rPr>
              <w:t>присутствии</w:t>
            </w:r>
            <w:proofErr w:type="gramEnd"/>
            <w:r w:rsidRPr="00D8052C">
              <w:rPr>
                <w:rFonts w:asciiTheme="majorHAnsi" w:hAnsiTheme="majorHAnsi"/>
              </w:rPr>
              <w:t xml:space="preserve"> и в отсутствии людей.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521BAF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Варианты крепления на стене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В</w:t>
            </w:r>
            <w:r w:rsidRPr="00D8052C">
              <w:rPr>
                <w:rFonts w:asciiTheme="majorHAnsi" w:hAnsiTheme="majorHAnsi"/>
              </w:rPr>
              <w:t>ертикально или горизонтально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521BAF" w:rsidRPr="00D8052C" w:rsidTr="00BE2D98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Смена режимов работы с помощью дверцы на шарнирах/открывается ключом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521BAF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Режим 1: В отсутствии людей, </w:t>
            </w:r>
            <w:proofErr w:type="gramStart"/>
            <w:r w:rsidRPr="00D8052C">
              <w:rPr>
                <w:rFonts w:asciiTheme="majorHAnsi" w:hAnsiTheme="majorHAnsi"/>
              </w:rPr>
              <w:t>повторно-кратковременный</w:t>
            </w:r>
            <w:proofErr w:type="gramEnd"/>
            <w:r w:rsidRPr="00D8052C">
              <w:rPr>
                <w:rFonts w:asciiTheme="majorHAnsi" w:hAnsiTheme="majorHAnsi"/>
              </w:rPr>
              <w:t xml:space="preserve"> (дверца облучателя открыта)</w:t>
            </w:r>
          </w:p>
          <w:p w:rsidR="00521BAF" w:rsidRPr="00D8052C" w:rsidRDefault="00521BAF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Режим 2: В присутствии людей, </w:t>
            </w:r>
            <w:proofErr w:type="gramStart"/>
            <w:r w:rsidRPr="00D8052C">
              <w:rPr>
                <w:rFonts w:asciiTheme="majorHAnsi" w:hAnsiTheme="majorHAnsi"/>
              </w:rPr>
              <w:t>непрерывный</w:t>
            </w:r>
            <w:proofErr w:type="gramEnd"/>
            <w:r w:rsidRPr="00D8052C">
              <w:rPr>
                <w:rFonts w:asciiTheme="majorHAnsi" w:hAnsiTheme="majorHAnsi"/>
              </w:rPr>
              <w:t xml:space="preserve"> (дверца облучателя закрыта)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521BAF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Количество бактерицидных ламп, шт.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521BAF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Элек</w:t>
            </w:r>
            <w:bookmarkStart w:id="0" w:name="_GoBack"/>
            <w:bookmarkEnd w:id="0"/>
            <w:r w:rsidRPr="00D8052C">
              <w:rPr>
                <w:rFonts w:asciiTheme="majorHAnsi" w:hAnsiTheme="majorHAnsi"/>
              </w:rPr>
              <w:t xml:space="preserve">трическая мощность лампы, </w:t>
            </w:r>
            <w:proofErr w:type="gramStart"/>
            <w:r w:rsidRPr="00D8052C">
              <w:rPr>
                <w:rFonts w:asciiTheme="majorHAnsi" w:hAnsiTheme="majorHAnsi"/>
              </w:rPr>
              <w:t>Вт</w:t>
            </w:r>
            <w:proofErr w:type="gramEnd"/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 w:rsidRPr="00D8052C">
              <w:rPr>
                <w:rFonts w:asciiTheme="majorHAnsi" w:hAnsiTheme="majorHAnsi"/>
                <w:bCs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521BAF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Средняя продолжительность горения лампы, час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>е менее 9000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521BAF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F6C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</w:t>
            </w:r>
            <w:r w:rsidRPr="00D8052C">
              <w:rPr>
                <w:rFonts w:asciiTheme="majorHAnsi" w:hAnsiTheme="majorHAnsi"/>
              </w:rPr>
              <w:t>актерицидн</w:t>
            </w:r>
            <w:r>
              <w:rPr>
                <w:rFonts w:asciiTheme="majorHAnsi" w:hAnsiTheme="majorHAnsi"/>
              </w:rPr>
              <w:t>ая</w:t>
            </w:r>
            <w:r w:rsidRPr="00D8052C">
              <w:rPr>
                <w:rFonts w:asciiTheme="majorHAnsi" w:hAnsiTheme="majorHAnsi"/>
              </w:rPr>
              <w:t xml:space="preserve"> эффективност</w:t>
            </w:r>
            <w:r>
              <w:rPr>
                <w:rFonts w:asciiTheme="majorHAnsi" w:hAnsiTheme="majorHAnsi"/>
              </w:rPr>
              <w:t>ь,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99,9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521BAF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A04801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Производительность</w:t>
            </w:r>
            <w:r>
              <w:rPr>
                <w:rFonts w:asciiTheme="majorHAnsi" w:hAnsiTheme="majorHAnsi"/>
              </w:rPr>
              <w:t xml:space="preserve"> при бактерицидной эффективности 99,9%</w:t>
            </w:r>
            <w:r w:rsidRPr="00D8052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, м3/час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E2D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  <w:p w:rsidR="00521BAF" w:rsidRPr="00D8052C" w:rsidRDefault="00521BAF" w:rsidP="00BE2D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F0321C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менее 110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521BAF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Индикатор штатной работы ламп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521BAF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Индикатор окончания времени использования ламп звуковым и световым сигналом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521BAF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AC0A7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Возможность считывания показаний со счетчика наработки времени ламп</w:t>
            </w:r>
            <w:r>
              <w:rPr>
                <w:rFonts w:asciiTheme="majorHAnsi" w:hAnsiTheme="majorHAnsi" w:cs="Calibri"/>
                <w:snapToGrid w:val="0"/>
              </w:rPr>
              <w:t xml:space="preserve"> через ИК-порт</w:t>
            </w:r>
            <w:r w:rsidRPr="00D8052C">
              <w:rPr>
                <w:rFonts w:asciiTheme="majorHAnsi" w:hAnsiTheme="majorHAnsi" w:cs="Calibri"/>
                <w:snapToGrid w:val="0"/>
              </w:rPr>
              <w:t xml:space="preserve">, с помощью пульта, </w:t>
            </w:r>
            <w:r w:rsidRPr="00D8052C">
              <w:rPr>
                <w:rFonts w:asciiTheme="majorHAnsi" w:hAnsiTheme="majorHAnsi" w:cs="Calibri"/>
                <w:snapToGrid w:val="0"/>
                <w:highlight w:val="yellow"/>
              </w:rPr>
              <w:t>имеющегося у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521BAF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E9160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Сигнализация проведения профилактических </w:t>
            </w:r>
            <w:r w:rsidRPr="00D8052C">
              <w:rPr>
                <w:rFonts w:asciiTheme="majorHAnsi" w:hAnsiTheme="majorHAnsi"/>
              </w:rPr>
              <w:lastRenderedPageBreak/>
              <w:t xml:space="preserve">работ (очистка ламп и внутренних поверхностей камеры облучения) каждые 500 часов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lastRenderedPageBreak/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521BAF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lastRenderedPageBreak/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D8052C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Зачерненные жалюзийные решетки «V» образного профиля, полностью исключающие попадание УФ излучения в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521BAF" w:rsidRPr="00D8052C" w:rsidTr="00FE4A0C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17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Материал  корпуса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Металл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</w:rPr>
            </w:pPr>
          </w:p>
        </w:tc>
      </w:tr>
      <w:tr w:rsidR="00521BAF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FE4A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Корпус </w:t>
            </w:r>
            <w:r w:rsidRPr="00D8052C">
              <w:rPr>
                <w:rFonts w:asciiTheme="majorHAnsi" w:hAnsiTheme="majorHAnsi"/>
              </w:rPr>
              <w:t xml:space="preserve"> </w:t>
            </w:r>
            <w:proofErr w:type="spellStart"/>
            <w:r w:rsidRPr="00D8052C">
              <w:rPr>
                <w:rFonts w:asciiTheme="majorHAnsi" w:hAnsiTheme="majorHAnsi"/>
              </w:rPr>
              <w:t>рециркулятора</w:t>
            </w:r>
            <w:proofErr w:type="spellEnd"/>
            <w:r w:rsidRPr="00D8052C">
              <w:rPr>
                <w:rFonts w:asciiTheme="majorHAnsi" w:hAnsiTheme="majorHAnsi"/>
              </w:rPr>
              <w:t xml:space="preserve"> долж</w:t>
            </w:r>
            <w:r>
              <w:rPr>
                <w:rFonts w:asciiTheme="majorHAnsi" w:hAnsiTheme="majorHAnsi"/>
              </w:rPr>
              <w:t xml:space="preserve">ен </w:t>
            </w:r>
            <w:r w:rsidRPr="00D8052C">
              <w:rPr>
                <w:rFonts w:asciiTheme="majorHAnsi" w:hAnsiTheme="majorHAnsi"/>
              </w:rPr>
              <w:t xml:space="preserve">быть без видимых отверстий и </w:t>
            </w:r>
            <w:r>
              <w:rPr>
                <w:rFonts w:asciiTheme="majorHAnsi" w:hAnsiTheme="majorHAnsi"/>
              </w:rPr>
              <w:t xml:space="preserve">открытых </w:t>
            </w:r>
            <w:r w:rsidRPr="00D8052C">
              <w:rPr>
                <w:rFonts w:asciiTheme="majorHAnsi" w:hAnsiTheme="majorHAnsi"/>
              </w:rPr>
              <w:t xml:space="preserve">смотровых окон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</w:rPr>
            </w:pPr>
          </w:p>
        </w:tc>
      </w:tr>
      <w:tr w:rsidR="00521BAF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FE4A0C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Обработка корпуса любыми разрешенными на территории РФ </w:t>
            </w:r>
            <w:proofErr w:type="spellStart"/>
            <w:r w:rsidRPr="00D8052C">
              <w:rPr>
                <w:rFonts w:asciiTheme="majorHAnsi" w:hAnsiTheme="majorHAnsi"/>
              </w:rPr>
              <w:t>дез</w:t>
            </w:r>
            <w:proofErr w:type="spellEnd"/>
            <w:r w:rsidRPr="00D8052C">
              <w:rPr>
                <w:rFonts w:asciiTheme="majorHAnsi" w:hAnsiTheme="majorHAnsi"/>
              </w:rPr>
              <w:t>. средствами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521BAF" w:rsidRPr="00D8052C" w:rsidTr="00C34086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Уровень шума, дБ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43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521BAF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FE4A0C" w:rsidRDefault="00521BAF" w:rsidP="00FE4A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Количество вентиляторов в </w:t>
            </w:r>
            <w:proofErr w:type="gramStart"/>
            <w:r w:rsidRPr="00D8052C">
              <w:rPr>
                <w:rFonts w:asciiTheme="majorHAnsi" w:hAnsiTheme="majorHAnsi"/>
              </w:rPr>
              <w:t>составе</w:t>
            </w:r>
            <w:proofErr w:type="gramEnd"/>
            <w:r w:rsidRPr="00D8052C">
              <w:rPr>
                <w:rFonts w:asciiTheme="majorHAnsi" w:hAnsiTheme="majorHAnsi"/>
              </w:rPr>
              <w:t xml:space="preserve"> </w:t>
            </w:r>
            <w:proofErr w:type="spellStart"/>
            <w:r w:rsidRPr="00D8052C">
              <w:rPr>
                <w:rFonts w:asciiTheme="majorHAnsi" w:hAnsiTheme="majorHAnsi"/>
              </w:rPr>
              <w:t>рециркулятора</w:t>
            </w:r>
            <w:proofErr w:type="spellEnd"/>
            <w:r w:rsidRPr="00D8052C">
              <w:rPr>
                <w:rFonts w:asciiTheme="majorHAnsi" w:hAnsiTheme="majorHAnsi"/>
              </w:rPr>
              <w:t xml:space="preserve">, шт.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521BAF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FE4A0C" w:rsidRDefault="00521BAF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Напряжение электропитания, В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23</w:t>
            </w:r>
            <w:r w:rsidRPr="00D8052C">
              <w:rPr>
                <w:rFonts w:asciiTheme="majorHAnsi" w:hAnsiTheme="majorHAnsi"/>
                <w:bCs/>
                <w:lang w:eastAsia="en-US"/>
              </w:rPr>
              <w:t>0 ± 10%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521BAF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FE4A0C" w:rsidRDefault="00521BAF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Потребляемая мощность, 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23</w:t>
            </w:r>
            <w:r w:rsidRPr="00D8052C">
              <w:rPr>
                <w:rFonts w:asciiTheme="majorHAnsi" w:hAnsiTheme="majorHAnsi"/>
                <w:bCs/>
                <w:lang w:eastAsia="en-US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521BAF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FE4A0C" w:rsidRDefault="00521BAF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1F1477">
            <w:pPr>
              <w:rPr>
                <w:rFonts w:asciiTheme="majorHAnsi" w:hAnsiTheme="majorHAnsi"/>
              </w:rPr>
            </w:pPr>
          </w:p>
          <w:p w:rsidR="00521BAF" w:rsidRPr="00D8052C" w:rsidRDefault="00521BAF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Габаритные размеры, </w:t>
            </w:r>
            <w:proofErr w:type="gramStart"/>
            <w:r w:rsidRPr="00D8052C">
              <w:rPr>
                <w:rFonts w:asciiTheme="majorHAnsi" w:hAnsiTheme="majorHAnsi"/>
              </w:rPr>
              <w:t>мм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F0321C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300х140х650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521BAF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1F1477" w:rsidRDefault="00521BAF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Масса, </w:t>
            </w:r>
            <w:proofErr w:type="gramStart"/>
            <w:r w:rsidRPr="00D8052C">
              <w:rPr>
                <w:rFonts w:asciiTheme="majorHAnsi" w:hAnsiTheme="majorHAnsi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F0321C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менее 11,0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521BAF" w:rsidRPr="00D8052C" w:rsidTr="00C34086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4D259C" w:rsidRDefault="00521BAF" w:rsidP="00B059F0">
            <w:pPr>
              <w:rPr>
                <w:rFonts w:asciiTheme="majorHAnsi" w:hAnsiTheme="majorHAnsi"/>
              </w:rPr>
            </w:pPr>
            <w:r w:rsidRPr="004D259C">
              <w:rPr>
                <w:rFonts w:asciiTheme="majorHAnsi" w:hAnsiTheme="majorHAnsi"/>
              </w:rPr>
              <w:t>Гарантийный срок,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>е менее 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521BAF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4D259C" w:rsidRDefault="00521BAF" w:rsidP="00B059F0">
            <w:pPr>
              <w:rPr>
                <w:rFonts w:asciiTheme="majorHAnsi" w:hAnsiTheme="majorHAnsi"/>
                <w:b/>
              </w:rPr>
            </w:pPr>
            <w:r w:rsidRPr="004D259C">
              <w:rPr>
                <w:rFonts w:asciiTheme="majorHAnsi" w:hAnsiTheme="majorHAnsi"/>
                <w:b/>
              </w:rPr>
              <w:t>Комплектность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521BAF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Рециркулятор в собранном </w:t>
            </w:r>
            <w:proofErr w:type="gramStart"/>
            <w:r w:rsidRPr="00D8052C">
              <w:rPr>
                <w:rFonts w:asciiTheme="majorHAnsi" w:hAnsiTheme="majorHAnsi"/>
              </w:rPr>
              <w:t>виде</w:t>
            </w:r>
            <w:proofErr w:type="gramEnd"/>
            <w:r w:rsidRPr="00D8052C">
              <w:rPr>
                <w:rFonts w:asciiTheme="majorHAnsi" w:hAnsiTheme="majorHAnsi"/>
              </w:rPr>
              <w:t>, с дверцей на шарнирах,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521BAF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Паспорт, экз.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521BAF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Ключ, для отпирания дверцы, комплект.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521BAF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Журнал регистрации и контроля ультрафиолетовой установки,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F" w:rsidRPr="00D8052C" w:rsidRDefault="00521BAF" w:rsidP="00B059F0">
            <w:pPr>
              <w:rPr>
                <w:rFonts w:asciiTheme="majorHAnsi" w:hAnsiTheme="majorHAnsi"/>
                <w:bCs/>
              </w:rPr>
            </w:pPr>
          </w:p>
        </w:tc>
      </w:tr>
    </w:tbl>
    <w:p w:rsidR="00C14032" w:rsidRPr="00B059F0" w:rsidRDefault="00C14032" w:rsidP="00EB2061">
      <w:pPr>
        <w:rPr>
          <w:rFonts w:asciiTheme="majorHAnsi" w:hAnsiTheme="majorHAnsi"/>
          <w:sz w:val="22"/>
          <w:szCs w:val="22"/>
        </w:rPr>
      </w:pP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 Пустые ячейки заполнению не подлежат.</w:t>
      </w: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** Вносить изменения в наименования показателей не допускается.</w:t>
      </w: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*** Вносить изменения в неизменяемое значение показателя не допускается.</w:t>
      </w:r>
    </w:p>
    <w:p w:rsidR="004D259C" w:rsidRPr="004D259C" w:rsidRDefault="004D259C" w:rsidP="004D259C">
      <w:pPr>
        <w:autoSpaceDE w:val="0"/>
        <w:autoSpaceDN w:val="0"/>
        <w:adjustRightInd w:val="0"/>
        <w:rPr>
          <w:rFonts w:asciiTheme="majorHAnsi" w:hAnsiTheme="majorHAnsi"/>
        </w:rPr>
      </w:pPr>
      <w:r w:rsidRPr="004D259C">
        <w:rPr>
          <w:rFonts w:asciiTheme="majorHAnsi" w:hAnsiTheme="majorHAnsi"/>
        </w:rPr>
        <w:t>**** Заполняется участником закупки на момент подачи заявки.</w:t>
      </w:r>
      <w:r w:rsidR="00ED7FDB" w:rsidRPr="00ED7FDB">
        <w:rPr>
          <w:noProof/>
        </w:rPr>
        <w:t xml:space="preserve"> </w:t>
      </w:r>
    </w:p>
    <w:p w:rsidR="006E0CEC" w:rsidRPr="00B059F0" w:rsidRDefault="006E0CEC" w:rsidP="00EB2061">
      <w:pPr>
        <w:rPr>
          <w:rFonts w:asciiTheme="majorHAnsi" w:hAnsiTheme="majorHAnsi"/>
          <w:sz w:val="22"/>
          <w:szCs w:val="22"/>
        </w:rPr>
      </w:pPr>
    </w:p>
    <w:sectPr w:rsidR="006E0CEC" w:rsidRPr="00B059F0" w:rsidSect="00B059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E"/>
    <w:rsid w:val="000169EA"/>
    <w:rsid w:val="00035F59"/>
    <w:rsid w:val="00064A45"/>
    <w:rsid w:val="00134900"/>
    <w:rsid w:val="001850FE"/>
    <w:rsid w:val="001A6D4E"/>
    <w:rsid w:val="001B1FC9"/>
    <w:rsid w:val="001F1477"/>
    <w:rsid w:val="0020075D"/>
    <w:rsid w:val="002656CC"/>
    <w:rsid w:val="002F167E"/>
    <w:rsid w:val="003025F6"/>
    <w:rsid w:val="003140B3"/>
    <w:rsid w:val="003230E2"/>
    <w:rsid w:val="0034694F"/>
    <w:rsid w:val="003650E4"/>
    <w:rsid w:val="003B54FF"/>
    <w:rsid w:val="003D1188"/>
    <w:rsid w:val="004203BE"/>
    <w:rsid w:val="00441E59"/>
    <w:rsid w:val="00465DBD"/>
    <w:rsid w:val="004D259C"/>
    <w:rsid w:val="004E05A2"/>
    <w:rsid w:val="00500677"/>
    <w:rsid w:val="00516A00"/>
    <w:rsid w:val="00521BAF"/>
    <w:rsid w:val="0058089C"/>
    <w:rsid w:val="005827B0"/>
    <w:rsid w:val="006250E3"/>
    <w:rsid w:val="006E0CEC"/>
    <w:rsid w:val="00737B1B"/>
    <w:rsid w:val="007D2F09"/>
    <w:rsid w:val="007E3B9A"/>
    <w:rsid w:val="008143DC"/>
    <w:rsid w:val="00836F1F"/>
    <w:rsid w:val="008C6E89"/>
    <w:rsid w:val="008C7DD1"/>
    <w:rsid w:val="008D1594"/>
    <w:rsid w:val="008E3069"/>
    <w:rsid w:val="0092111F"/>
    <w:rsid w:val="009636BA"/>
    <w:rsid w:val="009A5207"/>
    <w:rsid w:val="009D3ED4"/>
    <w:rsid w:val="00A04801"/>
    <w:rsid w:val="00A3209C"/>
    <w:rsid w:val="00A34F5A"/>
    <w:rsid w:val="00AC0A70"/>
    <w:rsid w:val="00B059F0"/>
    <w:rsid w:val="00B13D76"/>
    <w:rsid w:val="00B9190B"/>
    <w:rsid w:val="00BE2D98"/>
    <w:rsid w:val="00C14032"/>
    <w:rsid w:val="00C17FA5"/>
    <w:rsid w:val="00C23B3B"/>
    <w:rsid w:val="00C34086"/>
    <w:rsid w:val="00C6011A"/>
    <w:rsid w:val="00D63798"/>
    <w:rsid w:val="00D8052C"/>
    <w:rsid w:val="00D81E03"/>
    <w:rsid w:val="00DA3F6C"/>
    <w:rsid w:val="00E668F6"/>
    <w:rsid w:val="00E66902"/>
    <w:rsid w:val="00E9160A"/>
    <w:rsid w:val="00EB2061"/>
    <w:rsid w:val="00EC65BA"/>
    <w:rsid w:val="00ED2159"/>
    <w:rsid w:val="00ED7FDB"/>
    <w:rsid w:val="00F0321C"/>
    <w:rsid w:val="00F2536B"/>
    <w:rsid w:val="00F269DE"/>
    <w:rsid w:val="00F2732F"/>
    <w:rsid w:val="00F76BFA"/>
    <w:rsid w:val="00FB1886"/>
    <w:rsid w:val="00FC2439"/>
    <w:rsid w:val="00FE4A0C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58</cp:revision>
  <cp:lastPrinted>2021-03-19T05:29:00Z</cp:lastPrinted>
  <dcterms:created xsi:type="dcterms:W3CDTF">2012-07-27T03:27:00Z</dcterms:created>
  <dcterms:modified xsi:type="dcterms:W3CDTF">2021-08-10T03:12:00Z</dcterms:modified>
</cp:coreProperties>
</file>